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FB2A2D" w14:textId="77777777" w:rsidR="00E51DC5" w:rsidRDefault="00E51DC5">
      <w:pPr>
        <w:pStyle w:val="Papertitle"/>
      </w:pPr>
      <w:bookmarkStart w:id="0" w:name="_GoBack"/>
      <w:r>
        <w:t xml:space="preserve">Paper </w:t>
      </w:r>
      <w:proofErr w:type="spellStart"/>
      <w:r>
        <w:t>title</w:t>
      </w:r>
      <w:proofErr w:type="spellEnd"/>
    </w:p>
    <w:bookmarkEnd w:id="0"/>
    <w:p w14:paraId="138DE880" w14:textId="77777777" w:rsidR="00E51DC5" w:rsidRDefault="00E51DC5">
      <w:pPr>
        <w:pStyle w:val="Authors"/>
        <w:rPr>
          <w:vertAlign w:val="superscript"/>
        </w:rPr>
      </w:pPr>
      <w:r>
        <w:t>First Author</w:t>
      </w:r>
      <w:proofErr w:type="gramStart"/>
      <w:r>
        <w:rPr>
          <w:vertAlign w:val="superscript"/>
        </w:rPr>
        <w:t>1</w:t>
      </w:r>
      <w:r>
        <w:t>,  Second</w:t>
      </w:r>
      <w:proofErr w:type="gramEnd"/>
      <w:r>
        <w:t xml:space="preserve"> Author</w:t>
      </w:r>
      <w:r>
        <w:rPr>
          <w:vertAlign w:val="superscript"/>
        </w:rPr>
        <w:t>2</w:t>
      </w:r>
      <w:r>
        <w:t>,   Third Author</w:t>
      </w:r>
      <w:r>
        <w:rPr>
          <w:vertAlign w:val="superscript"/>
        </w:rPr>
        <w:t>3</w:t>
      </w:r>
    </w:p>
    <w:p w14:paraId="461D3C68" w14:textId="77777777" w:rsidR="00E51DC5" w:rsidRDefault="00E51DC5">
      <w:pPr>
        <w:pStyle w:val="Affiliation"/>
        <w:rPr>
          <w:vertAlign w:val="superscript"/>
        </w:rPr>
      </w:pPr>
      <w:r>
        <w:rPr>
          <w:vertAlign w:val="superscript"/>
        </w:rPr>
        <w:t xml:space="preserve">1 </w:t>
      </w:r>
      <w:r>
        <w:t xml:space="preserve">1st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6AA34DAD" w14:textId="77777777" w:rsidR="00E51DC5" w:rsidRDefault="00E51DC5">
      <w:pPr>
        <w:pStyle w:val="Affiliation"/>
      </w:pPr>
      <w:r>
        <w:rPr>
          <w:vertAlign w:val="superscript"/>
        </w:rPr>
        <w:t xml:space="preserve">2 </w:t>
      </w:r>
      <w:r>
        <w:t xml:space="preserve">2nd </w:t>
      </w:r>
      <w:proofErr w:type="spellStart"/>
      <w:r>
        <w:t>affiliation</w:t>
      </w:r>
      <w:proofErr w:type="spellEnd"/>
      <w:r>
        <w:t xml:space="preserve">, </w:t>
      </w:r>
      <w:proofErr w:type="spellStart"/>
      <w:r>
        <w:t>address</w:t>
      </w:r>
      <w:proofErr w:type="spellEnd"/>
      <w:r>
        <w:t xml:space="preserve">, e-mail </w:t>
      </w:r>
      <w:proofErr w:type="spellStart"/>
      <w:r>
        <w:t>address</w:t>
      </w:r>
      <w:proofErr w:type="spellEnd"/>
      <w:r>
        <w:t>(es)</w:t>
      </w:r>
    </w:p>
    <w:p w14:paraId="15E7D545" w14:textId="77777777" w:rsidR="00E51DC5" w:rsidRDefault="00E51DC5">
      <w:pPr>
        <w:pStyle w:val="Affiliation"/>
      </w:pPr>
    </w:p>
    <w:p w14:paraId="79ED6F5C" w14:textId="77777777" w:rsidR="00E51DC5" w:rsidRDefault="00E51DC5">
      <w:pPr>
        <w:sectPr w:rsidR="00E51DC5" w:rsidSect="005A5652">
          <w:headerReference w:type="first" r:id="rId8"/>
          <w:pgSz w:w="11906" w:h="16838"/>
          <w:pgMar w:top="2324" w:right="1134" w:bottom="1417" w:left="1134" w:header="993" w:footer="720" w:gutter="0"/>
          <w:cols w:space="720"/>
          <w:titlePg/>
          <w:docGrid w:linePitch="326"/>
        </w:sectPr>
      </w:pPr>
    </w:p>
    <w:p w14:paraId="24D61E93" w14:textId="77777777" w:rsidR="00E51DC5" w:rsidRDefault="00E51DC5">
      <w:pPr>
        <w:pStyle w:val="Abstract"/>
      </w:pPr>
      <w:r>
        <w:rPr>
          <w:i/>
          <w:iCs/>
        </w:rPr>
        <w:t>Abstract</w:t>
      </w:r>
      <w:r>
        <w:t xml:space="preserve"> – Abstract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bold</w:t>
      </w:r>
      <w:proofErr w:type="spellEnd"/>
      <w:r>
        <w:t xml:space="preserve">. The abstract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100 to 150 words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the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by the paper.</w:t>
      </w:r>
    </w:p>
    <w:p w14:paraId="455FB482" w14:textId="77777777" w:rsidR="00E51DC5" w:rsidRDefault="00E51DC5">
      <w:pPr>
        <w:pStyle w:val="Sectionheading"/>
      </w:pPr>
      <w:r>
        <w:t>Introduction</w:t>
      </w:r>
    </w:p>
    <w:p w14:paraId="039CC788" w14:textId="77777777" w:rsidR="007927F5" w:rsidRPr="007927F5" w:rsidRDefault="00E51DC5" w:rsidP="007927F5">
      <w:pPr>
        <w:ind w:firstLine="170"/>
        <w:jc w:val="both"/>
        <w:rPr>
          <w:sz w:val="20"/>
        </w:rPr>
      </w:pPr>
      <w:proofErr w:type="spellStart"/>
      <w:r w:rsidRPr="007927F5">
        <w:rPr>
          <w:sz w:val="20"/>
        </w:rPr>
        <w:t>These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guidelines</w:t>
      </w:r>
      <w:proofErr w:type="spellEnd"/>
      <w:r w:rsidRPr="007927F5">
        <w:rPr>
          <w:sz w:val="20"/>
        </w:rPr>
        <w:t xml:space="preserve"> include complete </w:t>
      </w:r>
      <w:proofErr w:type="spellStart"/>
      <w:r w:rsidRPr="007927F5">
        <w:rPr>
          <w:sz w:val="20"/>
        </w:rPr>
        <w:t>descriptions</w:t>
      </w:r>
      <w:proofErr w:type="spellEnd"/>
      <w:r w:rsidRPr="007927F5">
        <w:rPr>
          <w:sz w:val="20"/>
        </w:rPr>
        <w:t xml:space="preserve"> of the fonts, </w:t>
      </w:r>
      <w:proofErr w:type="spellStart"/>
      <w:r w:rsidRPr="007927F5">
        <w:rPr>
          <w:sz w:val="20"/>
        </w:rPr>
        <w:t>spacing</w:t>
      </w:r>
      <w:proofErr w:type="spellEnd"/>
      <w:r w:rsidRPr="007927F5">
        <w:rPr>
          <w:sz w:val="20"/>
        </w:rPr>
        <w:t xml:space="preserve">, and </w:t>
      </w:r>
      <w:proofErr w:type="spellStart"/>
      <w:r w:rsidRPr="007927F5">
        <w:rPr>
          <w:sz w:val="20"/>
        </w:rPr>
        <w:t>related</w:t>
      </w:r>
      <w:proofErr w:type="spellEnd"/>
      <w:r w:rsidRPr="007927F5">
        <w:rPr>
          <w:sz w:val="20"/>
        </w:rPr>
        <w:t xml:space="preserve"> information for </w:t>
      </w:r>
      <w:proofErr w:type="spellStart"/>
      <w:r w:rsidRPr="007927F5">
        <w:rPr>
          <w:sz w:val="20"/>
        </w:rPr>
        <w:t>producing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your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proceeding</w:t>
      </w:r>
      <w:proofErr w:type="spellEnd"/>
      <w:r w:rsidRPr="007927F5">
        <w:rPr>
          <w:sz w:val="20"/>
        </w:rPr>
        <w:t xml:space="preserve"> </w:t>
      </w:r>
      <w:proofErr w:type="spellStart"/>
      <w:r w:rsidRPr="007927F5">
        <w:rPr>
          <w:sz w:val="20"/>
        </w:rPr>
        <w:t>manuscripts</w:t>
      </w:r>
      <w:proofErr w:type="spellEnd"/>
      <w:r w:rsidRPr="007927F5">
        <w:rPr>
          <w:sz w:val="20"/>
        </w:rPr>
        <w:t>.</w:t>
      </w:r>
    </w:p>
    <w:p w14:paraId="309F59E4" w14:textId="77777777" w:rsidR="00E51DC5" w:rsidRDefault="00E51DC5">
      <w:pPr>
        <w:pStyle w:val="Subsectionheading"/>
        <w:numPr>
          <w:ilvl w:val="0"/>
          <w:numId w:val="3"/>
        </w:numPr>
      </w:pPr>
      <w:r>
        <w:t>Language</w:t>
      </w:r>
    </w:p>
    <w:p w14:paraId="6C483D1E" w14:textId="77777777" w:rsidR="00E51DC5" w:rsidRDefault="00E51DC5">
      <w:pPr>
        <w:pStyle w:val="Bodytextfirst"/>
      </w:pPr>
      <w:proofErr w:type="spellStart"/>
      <w:r>
        <w:t>All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must be in English.</w:t>
      </w:r>
    </w:p>
    <w:p w14:paraId="2A5D9811" w14:textId="77777777" w:rsidR="00E51DC5" w:rsidRDefault="00E51DC5">
      <w:pPr>
        <w:pStyle w:val="Subsectionheading"/>
        <w:numPr>
          <w:ilvl w:val="0"/>
          <w:numId w:val="3"/>
        </w:numPr>
      </w:pPr>
      <w:r>
        <w:t xml:space="preserve">Paper </w:t>
      </w:r>
      <w:proofErr w:type="spellStart"/>
      <w:r>
        <w:t>length</w:t>
      </w:r>
      <w:proofErr w:type="spellEnd"/>
    </w:p>
    <w:p w14:paraId="639F9ADE" w14:textId="77777777" w:rsidR="00E51DC5" w:rsidRDefault="00E51DC5">
      <w:pPr>
        <w:pStyle w:val="Bodytextfirst"/>
      </w:pPr>
      <w:r>
        <w:t xml:space="preserve">Papers </w:t>
      </w:r>
      <w:proofErr w:type="spellStart"/>
      <w:r>
        <w:t>should</w:t>
      </w:r>
      <w:proofErr w:type="spellEnd"/>
      <w:r>
        <w:t xml:space="preserve"> be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pages,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text, </w:t>
      </w:r>
      <w:proofErr w:type="spellStart"/>
      <w:r>
        <w:t>figures</w:t>
      </w:r>
      <w:proofErr w:type="spellEnd"/>
      <w:r>
        <w:t xml:space="preserve">, and </w:t>
      </w:r>
      <w:proofErr w:type="spellStart"/>
      <w:r>
        <w:t>references</w:t>
      </w:r>
      <w:proofErr w:type="spellEnd"/>
      <w:r>
        <w:t>.</w:t>
      </w:r>
    </w:p>
    <w:p w14:paraId="7D05168E" w14:textId="77777777" w:rsidR="00E51DC5" w:rsidRDefault="00E51DC5">
      <w:pPr>
        <w:pStyle w:val="Sectionheading"/>
      </w:pPr>
      <w:r>
        <w:t>Formatting your paper</w:t>
      </w:r>
    </w:p>
    <w:p w14:paraId="473F329B" w14:textId="77777777" w:rsidR="00E51DC5" w:rsidRDefault="00E51DC5">
      <w:pPr>
        <w:pStyle w:val="Bodytextfirst"/>
      </w:pPr>
      <w:r>
        <w:t xml:space="preserve">Papers must use the A4 format. Top </w:t>
      </w:r>
      <w:proofErr w:type="spellStart"/>
      <w:r>
        <w:t>margin</w:t>
      </w:r>
      <w:proofErr w:type="spellEnd"/>
      <w:r>
        <w:t xml:space="preserve"> must be 30 mm, bottom </w:t>
      </w:r>
      <w:proofErr w:type="spellStart"/>
      <w:r>
        <w:t>margin</w:t>
      </w:r>
      <w:proofErr w:type="spellEnd"/>
      <w:r>
        <w:t xml:space="preserve"> must be 25 mm,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margins</w:t>
      </w:r>
      <w:proofErr w:type="spellEnd"/>
      <w:r>
        <w:t xml:space="preserve"> must be 20 mm. </w:t>
      </w:r>
      <w:proofErr w:type="spellStart"/>
      <w:r>
        <w:t>All</w:t>
      </w:r>
      <w:proofErr w:type="spellEnd"/>
      <w:r>
        <w:t xml:space="preserve"> text must be in </w:t>
      </w:r>
      <w:proofErr w:type="spellStart"/>
      <w:r>
        <w:t>two-column</w:t>
      </w:r>
      <w:proofErr w:type="spellEnd"/>
      <w:r>
        <w:t xml:space="preserve"> format. </w:t>
      </w:r>
      <w:proofErr w:type="spellStart"/>
      <w:r>
        <w:t>Columns</w:t>
      </w:r>
      <w:proofErr w:type="spellEnd"/>
      <w:r>
        <w:t xml:space="preserve"> are to be 82 mm wide, with a 6 mm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Text must be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>.</w:t>
      </w:r>
    </w:p>
    <w:p w14:paraId="5E85493C" w14:textId="77777777" w:rsidR="00E51DC5" w:rsidRDefault="00E51DC5">
      <w:pPr>
        <w:pStyle w:val="Corpotesto1"/>
      </w:pPr>
      <w:proofErr w:type="spellStart"/>
      <w:r>
        <w:t>All</w:t>
      </w:r>
      <w:proofErr w:type="spellEnd"/>
      <w:r>
        <w:t xml:space="preserve"> pages must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15 mm from the top of the page, </w:t>
      </w:r>
      <w:proofErr w:type="spellStart"/>
      <w:r>
        <w:t>containing</w:t>
      </w:r>
      <w:proofErr w:type="spellEnd"/>
      <w:r>
        <w:t xml:space="preserve"> the name and the place of the </w:t>
      </w:r>
      <w:proofErr w:type="spellStart"/>
      <w:r>
        <w:t>congress</w:t>
      </w:r>
      <w:proofErr w:type="spellEnd"/>
      <w:r>
        <w:t xml:space="preserve">, in Times New Roman 8 </w:t>
      </w:r>
      <w:proofErr w:type="spellStart"/>
      <w:r>
        <w:t>pt</w:t>
      </w:r>
      <w:proofErr w:type="spellEnd"/>
      <w:r>
        <w:t xml:space="preserve">, </w:t>
      </w:r>
      <w:proofErr w:type="spellStart"/>
      <w:r>
        <w:t>left-justified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paper templates.</w:t>
      </w:r>
    </w:p>
    <w:p w14:paraId="3A577656" w14:textId="77777777" w:rsidR="00E51DC5" w:rsidRDefault="00E51DC5">
      <w:pPr>
        <w:pStyle w:val="Sectionheading"/>
      </w:pPr>
      <w:r>
        <w:t>Page title section</w:t>
      </w:r>
    </w:p>
    <w:p w14:paraId="48639E87" w14:textId="77777777" w:rsidR="00E51DC5" w:rsidRDefault="00E51DC5">
      <w:pPr>
        <w:pStyle w:val="Bodytextfirst"/>
      </w:pPr>
      <w:r>
        <w:t xml:space="preserve">Paper </w:t>
      </w:r>
      <w:proofErr w:type="spellStart"/>
      <w:r>
        <w:t>title</w:t>
      </w:r>
      <w:proofErr w:type="spellEnd"/>
      <w:r>
        <w:t xml:space="preserve"> must be in Times New Roman 24 </w:t>
      </w:r>
      <w:proofErr w:type="spellStart"/>
      <w:r>
        <w:t>pt</w:t>
      </w:r>
      <w:proofErr w:type="spellEnd"/>
      <w:r>
        <w:t xml:space="preserve">. The </w:t>
      </w:r>
      <w:proofErr w:type="spellStart"/>
      <w:r>
        <w:t>authors</w:t>
      </w:r>
      <w:proofErr w:type="spellEnd"/>
      <w:r>
        <w:t xml:space="preserve">' name(s) and </w:t>
      </w:r>
      <w:proofErr w:type="spellStart"/>
      <w:r>
        <w:t>affiliation</w:t>
      </w:r>
      <w:proofErr w:type="spellEnd"/>
      <w:r>
        <w:t xml:space="preserve">(s)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. Papers with multiple </w:t>
      </w:r>
      <w:proofErr w:type="spellStart"/>
      <w:r>
        <w:t>authors</w:t>
      </w:r>
      <w:proofErr w:type="spellEnd"/>
      <w:r>
        <w:t xml:space="preserve"> and </w:t>
      </w:r>
      <w:proofErr w:type="spellStart"/>
      <w:r>
        <w:t>affiliations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or more lines for </w:t>
      </w:r>
      <w:proofErr w:type="spellStart"/>
      <w:r>
        <w:t>this</w:t>
      </w:r>
      <w:proofErr w:type="spellEnd"/>
      <w:r>
        <w:t xml:space="preserve"> information.</w:t>
      </w:r>
    </w:p>
    <w:p w14:paraId="30C5805A" w14:textId="77777777" w:rsidR="00E51DC5" w:rsidRDefault="00E51DC5">
      <w:pPr>
        <w:pStyle w:val="Corpotesto1"/>
      </w:pPr>
      <w:proofErr w:type="spellStart"/>
      <w:r>
        <w:t>Authors</w:t>
      </w:r>
      <w:proofErr w:type="spellEnd"/>
      <w:r>
        <w:t xml:space="preserve">' names and </w:t>
      </w:r>
      <w:proofErr w:type="spellStart"/>
      <w:r>
        <w:t>affiliations</w:t>
      </w:r>
      <w:proofErr w:type="spellEnd"/>
      <w:r>
        <w:t xml:space="preserve"> must be Times New Roman 12 </w:t>
      </w:r>
      <w:proofErr w:type="spellStart"/>
      <w:r>
        <w:t>pt</w:t>
      </w:r>
      <w:proofErr w:type="spellEnd"/>
      <w:r>
        <w:t xml:space="preserve">. </w:t>
      </w:r>
      <w:proofErr w:type="spellStart"/>
      <w:r>
        <w:t>Affiliations</w:t>
      </w:r>
      <w:proofErr w:type="spellEnd"/>
      <w:r>
        <w:t xml:space="preserve"> must be </w:t>
      </w:r>
      <w:proofErr w:type="spellStart"/>
      <w:r>
        <w:t>italic</w:t>
      </w:r>
      <w:proofErr w:type="spellEnd"/>
      <w:r>
        <w:t xml:space="preserve"> style.</w:t>
      </w:r>
    </w:p>
    <w:p w14:paraId="23D9D856" w14:textId="77777777" w:rsidR="00E51DC5" w:rsidRDefault="00E51DC5">
      <w:pPr>
        <w:pStyle w:val="Sectionheading"/>
      </w:pPr>
      <w:r>
        <w:t>Headings</w:t>
      </w:r>
    </w:p>
    <w:p w14:paraId="774D1456" w14:textId="77777777" w:rsidR="00E51DC5" w:rsidRDefault="00E51DC5">
      <w:pPr>
        <w:pStyle w:val="Bodytextfirst"/>
      </w:pPr>
      <w:proofErr w:type="spellStart"/>
      <w:r>
        <w:t>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,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and </w:t>
      </w:r>
      <w:proofErr w:type="spellStart"/>
      <w:r>
        <w:t>numbered</w:t>
      </w:r>
      <w:proofErr w:type="spellEnd"/>
      <w:r>
        <w:t xml:space="preserve"> by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Section</w:t>
      </w:r>
      <w:proofErr w:type="spellEnd"/>
      <w:r>
        <w:t xml:space="preserve"> text </w:t>
      </w:r>
      <w:proofErr w:type="spellStart"/>
      <w:r>
        <w:t>should</w:t>
      </w:r>
      <w:proofErr w:type="spellEnd"/>
      <w:r>
        <w:t xml:space="preserve"> be 10 </w:t>
      </w:r>
      <w:proofErr w:type="spellStart"/>
      <w:r>
        <w:t>pt</w:t>
      </w:r>
      <w:proofErr w:type="spellEnd"/>
      <w:r>
        <w:t>.</w:t>
      </w:r>
    </w:p>
    <w:p w14:paraId="631210D0" w14:textId="77777777" w:rsidR="00E51DC5" w:rsidRDefault="00E51DC5">
      <w:pPr>
        <w:pStyle w:val="Subsectionheading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</w:p>
    <w:p w14:paraId="471BF938" w14:textId="77777777" w:rsidR="00E51DC5" w:rsidRDefault="00E51DC5">
      <w:pPr>
        <w:pStyle w:val="Bodytextfirst"/>
      </w:pPr>
      <w:proofErr w:type="spellStart"/>
      <w:r>
        <w:t>Subsection</w:t>
      </w:r>
      <w:proofErr w:type="spellEnd"/>
      <w:r>
        <w:t xml:space="preserve"> 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10pt </w:t>
      </w:r>
      <w:proofErr w:type="spellStart"/>
      <w:r>
        <w:t>italic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capital </w:t>
      </w:r>
      <w:proofErr w:type="spellStart"/>
      <w:r>
        <w:t>alphabet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.</w:t>
      </w:r>
    </w:p>
    <w:p w14:paraId="1734A446" w14:textId="77777777" w:rsidR="00E51DC5" w:rsidRDefault="00D31F18">
      <w:pPr>
        <w:pStyle w:val="Didascalia1"/>
      </w:pPr>
      <w:r>
        <w:rPr>
          <w:noProof/>
          <w:lang w:eastAsia="it-IT" w:bidi="ar-SA"/>
        </w:rPr>
        <mc:AlternateContent>
          <mc:Choice Requires="wps">
            <w:drawing>
              <wp:inline distT="0" distB="0" distL="0" distR="0" wp14:anchorId="1430842F" wp14:editId="244BB134">
                <wp:extent cx="1323340" cy="155829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4476" w14:textId="77777777" w:rsidR="00E51DC5" w:rsidRDefault="00D31F18">
                            <w:pPr>
                              <w:pStyle w:val="Didascalia1"/>
                            </w:pPr>
                            <w:r>
                              <w:rPr>
                                <w:noProof/>
                                <w:lang w:eastAsia="it-IT" w:bidi="ar-SA"/>
                              </w:rPr>
                              <w:drawing>
                                <wp:inline distT="0" distB="0" distL="0" distR="0" wp14:anchorId="4AFA3663" wp14:editId="7C054BB4">
                                  <wp:extent cx="1322070" cy="132207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07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1DC5">
                              <w:t xml:space="preserve">Fig. 1. Figure </w:t>
                            </w:r>
                            <w:proofErr w:type="spellStart"/>
                            <w:r w:rsidR="00E51DC5">
                              <w:t>caption</w:t>
                            </w:r>
                            <w:proofErr w:type="spellEnd"/>
                            <w:r w:rsidR="00E51DC5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4.2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" stroked="f">
                <v:textbox inset="0,0,0,0">
                  <w:txbxContent>
                    <w:p w:rsidR="00E51DC5" w:rsidRDefault="00D31F18">
                      <w:pPr>
                        <w:pStyle w:val="Caption"/>
                      </w:pPr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>
                            <wp:extent cx="1322070" cy="132207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070" cy="13220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1DC5">
                        <w:t>Fig. 1. Figure caption.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51DC5">
        <w:cr/>
      </w:r>
    </w:p>
    <w:p w14:paraId="598EDD7B" w14:textId="77777777" w:rsidR="00E51DC5" w:rsidRDefault="00E51DC5">
      <w:pPr>
        <w:pStyle w:val="Sectionheading"/>
      </w:pPr>
      <w:r>
        <w:t>Page numbering</w:t>
      </w:r>
    </w:p>
    <w:p w14:paraId="58D39F88" w14:textId="77777777" w:rsidR="00E51DC5" w:rsidRDefault="00E51DC5">
      <w:pPr>
        <w:pStyle w:val="Bodytextfirst"/>
      </w:pP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paginate </w:t>
      </w:r>
      <w:proofErr w:type="spellStart"/>
      <w:r>
        <w:t>your</w:t>
      </w:r>
      <w:proofErr w:type="spellEnd"/>
      <w:r>
        <w:t xml:space="preserve"> paper. Page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paper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the </w:t>
      </w:r>
      <w:proofErr w:type="spellStart"/>
      <w:r>
        <w:t>proceedings</w:t>
      </w:r>
      <w:proofErr w:type="spellEnd"/>
      <w:r>
        <w:t>.</w:t>
      </w:r>
    </w:p>
    <w:p w14:paraId="499C1B2B" w14:textId="77777777" w:rsidR="00E51DC5" w:rsidRDefault="00E51DC5">
      <w:pPr>
        <w:pStyle w:val="Sectionheading"/>
      </w:pPr>
      <w:r>
        <w:t>Figures and tables</w:t>
      </w:r>
    </w:p>
    <w:p w14:paraId="04CB16A5" w14:textId="77777777" w:rsidR="00E51DC5" w:rsidRDefault="00E51DC5">
      <w:pPr>
        <w:pStyle w:val="Bodytextfirst"/>
      </w:pPr>
      <w:proofErr w:type="spellStart"/>
      <w:r>
        <w:t>Figures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, with </w:t>
      </w:r>
      <w:proofErr w:type="spellStart"/>
      <w:r>
        <w:t>caption</w:t>
      </w:r>
      <w:proofErr w:type="spellEnd"/>
      <w:r>
        <w:t xml:space="preserve"> on the bottom side. Figure </w:t>
      </w:r>
      <w:proofErr w:type="spellStart"/>
      <w:r>
        <w:t>catpion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 </w:t>
      </w:r>
      <w:proofErr w:type="spellStart"/>
      <w:r>
        <w:t>pt</w:t>
      </w:r>
      <w:proofErr w:type="spellEnd"/>
      <w:r>
        <w:t xml:space="preserve"> </w:t>
      </w:r>
      <w:proofErr w:type="spellStart"/>
      <w:r>
        <w:t>italic</w:t>
      </w:r>
      <w:proofErr w:type="spellEnd"/>
      <w:r>
        <w:t xml:space="preserve">. </w:t>
      </w:r>
      <w:proofErr w:type="spellStart"/>
      <w:r>
        <w:t>Caption</w:t>
      </w:r>
      <w:proofErr w:type="spellEnd"/>
      <w:r>
        <w:t xml:space="preserve"> name </w:t>
      </w:r>
      <w:proofErr w:type="spellStart"/>
      <w:r>
        <w:t>should</w:t>
      </w:r>
      <w:proofErr w:type="spellEnd"/>
      <w:r>
        <w:t xml:space="preserve"> be Fig., </w:t>
      </w:r>
      <w:proofErr w:type="spellStart"/>
      <w:r>
        <w:t>followed</w:t>
      </w:r>
      <w:proofErr w:type="spellEnd"/>
      <w:r>
        <w:t xml:space="preserve"> by an </w:t>
      </w:r>
      <w:proofErr w:type="spellStart"/>
      <w:r>
        <w:t>arabic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position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columns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the middle or </w:t>
      </w:r>
      <w:proofErr w:type="spellStart"/>
      <w:r>
        <w:t>at</w:t>
      </w:r>
      <w:proofErr w:type="spellEnd"/>
      <w:r>
        <w:t xml:space="preserve"> the bottom. </w:t>
      </w:r>
    </w:p>
    <w:p w14:paraId="7E305922" w14:textId="77777777" w:rsidR="00E51DC5" w:rsidRDefault="00E51DC5">
      <w:pPr>
        <w:pStyle w:val="Corpotesto1"/>
      </w:pPr>
      <w:proofErr w:type="spellStart"/>
      <w:r>
        <w:t>Tables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with the </w:t>
      </w:r>
      <w:proofErr w:type="spellStart"/>
      <w:r>
        <w:t>caption</w:t>
      </w:r>
      <w:proofErr w:type="spellEnd"/>
      <w:r>
        <w:t xml:space="preserve"> on the top.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Times New Roman 10pt </w:t>
      </w:r>
      <w:proofErr w:type="spellStart"/>
      <w:r>
        <w:t>italic</w:t>
      </w:r>
      <w:proofErr w:type="spellEnd"/>
      <w:r>
        <w:t>.</w:t>
      </w:r>
    </w:p>
    <w:p w14:paraId="1FD8591A" w14:textId="77777777" w:rsidR="00E51DC5" w:rsidRDefault="00E51DC5">
      <w:pPr>
        <w:pStyle w:val="Didascalia1"/>
        <w:rPr>
          <w:i w:val="0"/>
          <w:iCs w:val="0"/>
        </w:rPr>
      </w:pPr>
      <w:proofErr w:type="spellStart"/>
      <w:r>
        <w:t>Table</w:t>
      </w:r>
      <w:proofErr w:type="spellEnd"/>
      <w:r>
        <w:t xml:space="preserve"> 1.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caption</w:t>
      </w:r>
      <w:proofErr w:type="spellEnd"/>
      <w:r>
        <w:t>.</w:t>
      </w:r>
    </w:p>
    <w:tbl>
      <w:tblPr>
        <w:tblW w:w="0" w:type="auto"/>
        <w:tblInd w:w="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1"/>
      </w:tblGrid>
      <w:tr w:rsidR="00E51DC5" w14:paraId="71ECD64B" w14:textId="77777777"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49DEF5B7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1</w:t>
            </w:r>
          </w:p>
        </w:tc>
        <w:tc>
          <w:tcPr>
            <w:tcW w:w="1020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09853AF6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2</w:t>
            </w:r>
          </w:p>
        </w:tc>
        <w:tc>
          <w:tcPr>
            <w:tcW w:w="1021" w:type="dxa"/>
            <w:tcBorders>
              <w:top w:val="none" w:sz="1" w:space="0" w:color="000000"/>
              <w:bottom w:val="none" w:sz="1" w:space="0" w:color="000000"/>
            </w:tcBorders>
            <w:shd w:val="clear" w:color="auto" w:fill="auto"/>
          </w:tcPr>
          <w:p w14:paraId="57339BCC" w14:textId="77777777" w:rsidR="00E51DC5" w:rsidRDefault="00E51DC5">
            <w:pPr>
              <w:pStyle w:val="Intestazionetabella"/>
              <w:rPr>
                <w:b w:val="0"/>
                <w:bCs w:val="0"/>
                <w:sz w:val="20"/>
              </w:rPr>
            </w:pPr>
            <w:proofErr w:type="spellStart"/>
            <w:r>
              <w:rPr>
                <w:b w:val="0"/>
                <w:bCs w:val="0"/>
                <w:sz w:val="20"/>
              </w:rPr>
              <w:t>Column</w:t>
            </w:r>
            <w:proofErr w:type="spellEnd"/>
            <w:r>
              <w:rPr>
                <w:b w:val="0"/>
                <w:bCs w:val="0"/>
                <w:sz w:val="20"/>
              </w:rPr>
              <w:t xml:space="preserve"> 3</w:t>
            </w:r>
          </w:p>
        </w:tc>
      </w:tr>
      <w:tr w:rsidR="00E51DC5" w14:paraId="634A2FA8" w14:textId="77777777">
        <w:tc>
          <w:tcPr>
            <w:tcW w:w="1020" w:type="dxa"/>
            <w:shd w:val="clear" w:color="auto" w:fill="auto"/>
          </w:tcPr>
          <w:p w14:paraId="25E5FEBF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1</w:t>
            </w:r>
          </w:p>
        </w:tc>
        <w:tc>
          <w:tcPr>
            <w:tcW w:w="1020" w:type="dxa"/>
            <w:shd w:val="clear" w:color="auto" w:fill="auto"/>
          </w:tcPr>
          <w:p w14:paraId="036AB6D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2</w:t>
            </w:r>
          </w:p>
        </w:tc>
        <w:tc>
          <w:tcPr>
            <w:tcW w:w="1021" w:type="dxa"/>
            <w:shd w:val="clear" w:color="auto" w:fill="auto"/>
          </w:tcPr>
          <w:p w14:paraId="2FF4F43A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3</w:t>
            </w:r>
          </w:p>
        </w:tc>
      </w:tr>
      <w:tr w:rsidR="00E51DC5" w14:paraId="74ACC3C2" w14:textId="77777777"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30133106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4</w:t>
            </w:r>
          </w:p>
        </w:tc>
        <w:tc>
          <w:tcPr>
            <w:tcW w:w="1020" w:type="dxa"/>
            <w:tcBorders>
              <w:bottom w:val="none" w:sz="1" w:space="0" w:color="000000"/>
            </w:tcBorders>
            <w:shd w:val="clear" w:color="auto" w:fill="auto"/>
          </w:tcPr>
          <w:p w14:paraId="6B4C89B8" w14:textId="77777777" w:rsidR="00E51DC5" w:rsidRDefault="00E51DC5">
            <w:pPr>
              <w:pStyle w:val="Contenutotabella"/>
              <w:jc w:val="center"/>
              <w:rPr>
                <w:sz w:val="20"/>
              </w:rPr>
            </w:pPr>
            <w:r>
              <w:rPr>
                <w:sz w:val="20"/>
              </w:rPr>
              <w:t>Cell 5</w:t>
            </w:r>
          </w:p>
        </w:tc>
        <w:tc>
          <w:tcPr>
            <w:tcW w:w="1021" w:type="dxa"/>
            <w:tcBorders>
              <w:bottom w:val="none" w:sz="1" w:space="0" w:color="000000"/>
            </w:tcBorders>
            <w:shd w:val="clear" w:color="auto" w:fill="auto"/>
          </w:tcPr>
          <w:p w14:paraId="724C502D" w14:textId="77777777" w:rsidR="00E51DC5" w:rsidRDefault="00E51DC5">
            <w:pPr>
              <w:pStyle w:val="Contenutotabella"/>
              <w:jc w:val="center"/>
            </w:pPr>
            <w:r>
              <w:rPr>
                <w:sz w:val="20"/>
              </w:rPr>
              <w:t>Cell 6</w:t>
            </w:r>
          </w:p>
        </w:tc>
      </w:tr>
    </w:tbl>
    <w:p w14:paraId="22DEDB98" w14:textId="77777777" w:rsidR="00E51DC5" w:rsidRDefault="00E51DC5"/>
    <w:p w14:paraId="5A9B2245" w14:textId="77777777" w:rsidR="00E51DC5" w:rsidRDefault="00E51DC5">
      <w:pPr>
        <w:pStyle w:val="Sectionheading"/>
      </w:pPr>
      <w:r>
        <w:t>Equations</w:t>
      </w:r>
    </w:p>
    <w:p w14:paraId="0C7E98EC" w14:textId="77777777" w:rsidR="00E51DC5" w:rsidRDefault="00E51DC5">
      <w:pPr>
        <w:pStyle w:val="Bodytextfirst"/>
      </w:pPr>
      <w:r>
        <w:t xml:space="preserve">Here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an </w:t>
      </w:r>
      <w:proofErr w:type="spellStart"/>
      <w:r>
        <w:t>equation</w:t>
      </w:r>
      <w:proofErr w:type="spellEnd"/>
      <w:r>
        <w:t>:</w:t>
      </w:r>
    </w:p>
    <w:p w14:paraId="6FBD3FC4" w14:textId="77777777" w:rsidR="00E51DC5" w:rsidRDefault="00E51DC5">
      <w:pPr>
        <w:pStyle w:val="Equation"/>
      </w:pPr>
      <w:r>
        <w:tab/>
      </w:r>
      <w:r>
        <w:object w:dxaOrig="866" w:dyaOrig="300" w14:anchorId="06D9D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5pt" o:ole="" filled="t">
            <v:fill color2="black"/>
            <v:imagedata r:id="rId16" o:title=""/>
          </v:shape>
          <o:OLEObject Type="Embed" ProgID="opendocument.MathDocument.1" ShapeID="_x0000_i1025" DrawAspect="Content" ObjectID="_1646574546" r:id="rId17"/>
        </w:object>
      </w:r>
      <w:r>
        <w:tab/>
        <w:t>(1)</w:t>
      </w:r>
    </w:p>
    <w:p w14:paraId="4A443E95" w14:textId="77777777" w:rsidR="00E51DC5" w:rsidRDefault="00E51DC5">
      <w:pPr>
        <w:pStyle w:val="Bodytextfirst"/>
      </w:pPr>
      <w:proofErr w:type="spellStart"/>
      <w:r>
        <w:t>Equations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centered</w:t>
      </w:r>
      <w:proofErr w:type="spellEnd"/>
      <w:r>
        <w:t xml:space="preserve"> in the </w:t>
      </w:r>
      <w:proofErr w:type="spellStart"/>
      <w:r>
        <w:t>column</w:t>
      </w:r>
      <w:proofErr w:type="spellEnd"/>
      <w:r>
        <w:t xml:space="preserve"> and </w:t>
      </w:r>
      <w:proofErr w:type="spellStart"/>
      <w:r>
        <w:t>numbered</w:t>
      </w:r>
      <w:proofErr w:type="spellEnd"/>
      <w:r>
        <w:t xml:space="preserve"> on the right side.</w:t>
      </w:r>
    </w:p>
    <w:p w14:paraId="3721C80D" w14:textId="77777777" w:rsidR="00E51DC5" w:rsidRDefault="00E51DC5">
      <w:pPr>
        <w:pStyle w:val="Bodytextfirst"/>
      </w:pPr>
    </w:p>
    <w:p w14:paraId="2604601C" w14:textId="77777777" w:rsidR="00E51DC5" w:rsidRDefault="00E51DC5">
      <w:pPr>
        <w:pStyle w:val="Sectionheading"/>
      </w:pPr>
      <w:r>
        <w:t>Citations and references</w:t>
      </w:r>
    </w:p>
    <w:p w14:paraId="10E7CD4B" w14:textId="77777777" w:rsidR="00E51DC5" w:rsidRDefault="00E51DC5">
      <w:pPr>
        <w:pStyle w:val="Bodytextfirst"/>
      </w:pPr>
      <w:r>
        <w:lastRenderedPageBreak/>
        <w:t xml:space="preserve">List and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bibliographical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paper. The </w:t>
      </w:r>
      <w:proofErr w:type="spellStart"/>
      <w:r>
        <w:t>references</w:t>
      </w:r>
      <w:proofErr w:type="spellEnd"/>
      <w:r>
        <w:t xml:space="preserve"> must be </w:t>
      </w:r>
      <w:proofErr w:type="spellStart"/>
      <w:r>
        <w:t>numbered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appearance</w:t>
      </w:r>
      <w:proofErr w:type="spellEnd"/>
      <w:r>
        <w:t xml:space="preserve"> in the </w:t>
      </w:r>
      <w:proofErr w:type="spellStart"/>
      <w:r>
        <w:t>document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in the text, </w:t>
      </w:r>
      <w:proofErr w:type="spellStart"/>
      <w:r>
        <w:t>type</w:t>
      </w:r>
      <w:proofErr w:type="spellEnd"/>
      <w:r>
        <w:t xml:space="preserve">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in </w:t>
      </w:r>
      <w:proofErr w:type="spellStart"/>
      <w:r>
        <w:t>square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[1].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must be </w:t>
      </w:r>
      <w:proofErr w:type="spellStart"/>
      <w:r>
        <w:t>adhered</w:t>
      </w:r>
      <w:proofErr w:type="spellEnd"/>
      <w:r>
        <w:t xml:space="preserve"> to the format </w:t>
      </w:r>
      <w:proofErr w:type="spellStart"/>
      <w:r>
        <w:t>shown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template.</w:t>
      </w:r>
    </w:p>
    <w:p w14:paraId="27BB75C9" w14:textId="77777777" w:rsidR="00E51DC5" w:rsidRDefault="00E51DC5">
      <w:pPr>
        <w:pStyle w:val="Sectionheading"/>
        <w:numPr>
          <w:ilvl w:val="0"/>
          <w:numId w:val="0"/>
        </w:numPr>
      </w:pPr>
      <w:r>
        <w:t>References</w:t>
      </w:r>
    </w:p>
    <w:p w14:paraId="5DA27B0E" w14:textId="77777777" w:rsidR="0048170D" w:rsidRDefault="00E51DC5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>
        <w:t>E.Balestrieri</w:t>
      </w:r>
      <w:proofErr w:type="spellEnd"/>
      <w:proofErr w:type="gramEnd"/>
      <w:r>
        <w:t xml:space="preserve">, </w:t>
      </w:r>
      <w:proofErr w:type="spellStart"/>
      <w:r>
        <w:t>L.De</w:t>
      </w:r>
      <w:proofErr w:type="spellEnd"/>
      <w:r>
        <w:t xml:space="preserve"> Vito, </w:t>
      </w:r>
      <w:proofErr w:type="spellStart"/>
      <w:r>
        <w:t>S.Rapuano</w:t>
      </w:r>
      <w:proofErr w:type="spellEnd"/>
      <w:r>
        <w:t xml:space="preserve">, </w:t>
      </w:r>
      <w:proofErr w:type="spellStart"/>
      <w:r>
        <w:t>D.Slepicka</w:t>
      </w:r>
      <w:proofErr w:type="spellEnd"/>
      <w:r>
        <w:t xml:space="preserve">, </w:t>
      </w:r>
      <w:r>
        <w:t>“</w:t>
      </w:r>
      <w:proofErr w:type="spellStart"/>
      <w:r>
        <w:t>Estimating</w:t>
      </w:r>
      <w:proofErr w:type="spellEnd"/>
      <w:r>
        <w:t xml:space="preserve"> the </w:t>
      </w:r>
      <w:proofErr w:type="spellStart"/>
      <w:r>
        <w:t>uncertainty</w:t>
      </w:r>
      <w:proofErr w:type="spellEnd"/>
      <w:r>
        <w:t xml:space="preserve"> in the frequency domain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digitizing</w:t>
      </w:r>
      <w:proofErr w:type="spellEnd"/>
      <w:r>
        <w:t xml:space="preserve"> </w:t>
      </w:r>
      <w:proofErr w:type="spellStart"/>
      <w:r>
        <w:t>waveform</w:t>
      </w:r>
      <w:proofErr w:type="spellEnd"/>
      <w:r>
        <w:t xml:space="preserve"> </w:t>
      </w:r>
      <w:proofErr w:type="spellStart"/>
      <w:r>
        <w:t>recorders</w:t>
      </w:r>
      <w:proofErr w:type="spellEnd"/>
      <w:r>
        <w:t xml:space="preserve">”, IEEE Trans. on </w:t>
      </w:r>
      <w:proofErr w:type="spellStart"/>
      <w:r>
        <w:t>Instrum</w:t>
      </w:r>
      <w:proofErr w:type="spellEnd"/>
      <w:r>
        <w:t xml:space="preserve">. and </w:t>
      </w:r>
      <w:proofErr w:type="spellStart"/>
      <w:r>
        <w:t>Meas</w:t>
      </w:r>
      <w:proofErr w:type="spellEnd"/>
      <w:r>
        <w:t xml:space="preserve">., vol.61, No.6, </w:t>
      </w:r>
      <w:proofErr w:type="spellStart"/>
      <w:r>
        <w:t>June</w:t>
      </w:r>
      <w:proofErr w:type="spellEnd"/>
      <w:r>
        <w:t xml:space="preserve"> 2012, pp.1613-1624.</w:t>
      </w:r>
    </w:p>
    <w:p w14:paraId="3D57BC86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N.Björsell</w:t>
      </w:r>
      <w:proofErr w:type="spellEnd"/>
      <w:proofErr w:type="gramEnd"/>
      <w:r w:rsidRPr="0048170D">
        <w:t xml:space="preserve">, </w:t>
      </w:r>
      <w:proofErr w:type="spellStart"/>
      <w:r w:rsidRPr="0048170D">
        <w:t>P.Daponte</w:t>
      </w:r>
      <w:proofErr w:type="spellEnd"/>
      <w:r w:rsidRPr="0048170D">
        <w:t xml:space="preserve">, </w:t>
      </w:r>
      <w:proofErr w:type="spellStart"/>
      <w:r w:rsidRPr="0048170D">
        <w:t>L.De</w:t>
      </w:r>
      <w:proofErr w:type="spellEnd"/>
      <w:r w:rsidRPr="0048170D">
        <w:t xml:space="preserve"> Vito, </w:t>
      </w:r>
      <w:proofErr w:type="spellStart"/>
      <w:r w:rsidRPr="0048170D">
        <w:t>S.Rapuano</w:t>
      </w:r>
      <w:proofErr w:type="spellEnd"/>
      <w:r w:rsidRPr="0048170D">
        <w:t>, “</w:t>
      </w:r>
      <w:proofErr w:type="spellStart"/>
      <w:r w:rsidRPr="0048170D">
        <w:t>Automatic</w:t>
      </w:r>
      <w:proofErr w:type="spellEnd"/>
      <w:r w:rsidRPr="0048170D">
        <w:t xml:space="preserve"> </w:t>
      </w:r>
      <w:proofErr w:type="spellStart"/>
      <w:r w:rsidRPr="0048170D">
        <w:t>signal</w:t>
      </w:r>
      <w:proofErr w:type="spellEnd"/>
      <w:r w:rsidRPr="0048170D">
        <w:t xml:space="preserve"> </w:t>
      </w:r>
      <w:proofErr w:type="spellStart"/>
      <w:r w:rsidRPr="0048170D">
        <w:t>recognition</w:t>
      </w:r>
      <w:proofErr w:type="spellEnd"/>
      <w:r w:rsidRPr="0048170D">
        <w:t xml:space="preserve"> for a </w:t>
      </w:r>
      <w:proofErr w:type="spellStart"/>
      <w:r w:rsidRPr="0048170D">
        <w:t>flexible</w:t>
      </w:r>
      <w:proofErr w:type="spellEnd"/>
      <w:r w:rsidRPr="0048170D">
        <w:t xml:space="preserve"> </w:t>
      </w:r>
      <w:proofErr w:type="spellStart"/>
      <w:r w:rsidRPr="0048170D">
        <w:t>spectrum</w:t>
      </w:r>
      <w:proofErr w:type="spellEnd"/>
      <w:r w:rsidRPr="0048170D">
        <w:t xml:space="preserve"> management,” Proc. of 19th IMEKO World Congress, 2009, vol.1, pp. 444–449.</w:t>
      </w:r>
    </w:p>
    <w:p w14:paraId="69E844DB" w14:textId="77777777" w:rsidR="0048170D" w:rsidRDefault="0048170D" w:rsidP="0048170D">
      <w:pPr>
        <w:pStyle w:val="References"/>
        <w:tabs>
          <w:tab w:val="clear" w:pos="227"/>
          <w:tab w:val="num" w:pos="426"/>
        </w:tabs>
      </w:pPr>
      <w:proofErr w:type="spellStart"/>
      <w:proofErr w:type="gramStart"/>
      <w:r w:rsidRPr="0048170D">
        <w:t>S.Mallat</w:t>
      </w:r>
      <w:proofErr w:type="spellEnd"/>
      <w:proofErr w:type="gramEnd"/>
      <w:r w:rsidRPr="0048170D">
        <w:t xml:space="preserve">, “A </w:t>
      </w:r>
      <w:proofErr w:type="spellStart"/>
      <w:r w:rsidRPr="0048170D">
        <w:t>wavelet</w:t>
      </w:r>
      <w:proofErr w:type="spellEnd"/>
      <w:r w:rsidRPr="0048170D">
        <w:t xml:space="preserve"> tour of </w:t>
      </w:r>
      <w:proofErr w:type="spellStart"/>
      <w:r w:rsidRPr="0048170D">
        <w:t>Signal</w:t>
      </w:r>
      <w:proofErr w:type="spellEnd"/>
      <w:r w:rsidRPr="0048170D">
        <w:t xml:space="preserve"> Processing. The Sparse Way”, 3rd </w:t>
      </w:r>
      <w:proofErr w:type="spellStart"/>
      <w:r w:rsidRPr="0048170D">
        <w:t>edition</w:t>
      </w:r>
      <w:proofErr w:type="spellEnd"/>
      <w:r w:rsidRPr="0048170D">
        <w:t xml:space="preserve">, </w:t>
      </w:r>
      <w:proofErr w:type="spellStart"/>
      <w:r w:rsidRPr="0048170D">
        <w:t>Academic</w:t>
      </w:r>
      <w:proofErr w:type="spellEnd"/>
      <w:r w:rsidRPr="0048170D">
        <w:t xml:space="preserve"> Press, New York, USA, 2009.</w:t>
      </w:r>
    </w:p>
    <w:p w14:paraId="0EA68025" w14:textId="77777777" w:rsidR="0048170D" w:rsidRPr="007927F5" w:rsidRDefault="0048170D" w:rsidP="007927F5">
      <w:pPr>
        <w:pStyle w:val="References"/>
        <w:numPr>
          <w:ilvl w:val="0"/>
          <w:numId w:val="0"/>
        </w:numPr>
        <w:ind w:left="397"/>
        <w:sectPr w:rsidR="0048170D" w:rsidRPr="007927F5" w:rsidSect="005A5652">
          <w:type w:val="continuous"/>
          <w:pgSz w:w="11906" w:h="16838"/>
          <w:pgMar w:top="2324" w:right="1134" w:bottom="1417" w:left="1134" w:header="993" w:footer="720" w:gutter="0"/>
          <w:cols w:num="2" w:space="340"/>
          <w:titlePg/>
          <w:docGrid w:linePitch="326"/>
        </w:sectPr>
      </w:pPr>
    </w:p>
    <w:p w14:paraId="248EC537" w14:textId="77777777" w:rsidR="00E51DC5" w:rsidRDefault="00E51DC5">
      <w:pPr>
        <w:pStyle w:val="Affiliation"/>
      </w:pPr>
    </w:p>
    <w:sectPr w:rsidR="00E51DC5">
      <w:type w:val="continuous"/>
      <w:pgSz w:w="11906" w:h="16838"/>
      <w:pgMar w:top="2324" w:right="1134" w:bottom="1417" w:left="1134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4EC4" w14:textId="77777777" w:rsidR="007D31A8" w:rsidRDefault="007D31A8">
      <w:r>
        <w:separator/>
      </w:r>
    </w:p>
  </w:endnote>
  <w:endnote w:type="continuationSeparator" w:id="0">
    <w:p w14:paraId="3D9F3E11" w14:textId="77777777" w:rsidR="007D31A8" w:rsidRDefault="007D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9CA5" w14:textId="77777777" w:rsidR="007D31A8" w:rsidRDefault="007D31A8">
      <w:r>
        <w:separator/>
      </w:r>
    </w:p>
  </w:footnote>
  <w:footnote w:type="continuationSeparator" w:id="0">
    <w:p w14:paraId="57C30A9C" w14:textId="77777777" w:rsidR="007D31A8" w:rsidRDefault="007D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175A" w14:textId="77777777" w:rsidR="005A5652" w:rsidRDefault="005A5652" w:rsidP="005A5652">
    <w:pPr>
      <w:pStyle w:val="Intestazione"/>
      <w:rPr>
        <w:sz w:val="16"/>
        <w:szCs w:val="16"/>
      </w:rPr>
    </w:pPr>
    <w:r>
      <w:rPr>
        <w:sz w:val="16"/>
        <w:szCs w:val="16"/>
      </w:rPr>
      <w:t>20</w:t>
    </w:r>
    <w:r w:rsidR="00971E78">
      <w:rPr>
        <w:sz w:val="16"/>
        <w:szCs w:val="16"/>
      </w:rPr>
      <w:t>19 IMEKO TC-</w:t>
    </w:r>
    <w:r w:rsidR="007D5557">
      <w:rPr>
        <w:sz w:val="16"/>
        <w:szCs w:val="16"/>
      </w:rPr>
      <w:t>4</w:t>
    </w:r>
    <w:r w:rsidR="00971E78">
      <w:rPr>
        <w:sz w:val="16"/>
        <w:szCs w:val="16"/>
      </w:rPr>
      <w:t xml:space="preserve"> In</w:t>
    </w:r>
    <w:r>
      <w:rPr>
        <w:sz w:val="16"/>
        <w:szCs w:val="16"/>
      </w:rPr>
      <w:t xml:space="preserve">ternational </w:t>
    </w:r>
    <w:r w:rsidR="001A7E72">
      <w:rPr>
        <w:sz w:val="16"/>
        <w:szCs w:val="16"/>
      </w:rPr>
      <w:t>Conference</w:t>
    </w:r>
    <w:r w:rsidR="00971E78">
      <w:rPr>
        <w:sz w:val="16"/>
        <w:szCs w:val="16"/>
      </w:rPr>
      <w:t xml:space="preserve"> on</w:t>
    </w:r>
  </w:p>
  <w:p w14:paraId="7C8AAD1C" w14:textId="77777777" w:rsidR="005A5652" w:rsidRDefault="00971E78" w:rsidP="005A5652">
    <w:pPr>
      <w:pStyle w:val="Intestazione"/>
      <w:rPr>
        <w:sz w:val="16"/>
        <w:szCs w:val="16"/>
      </w:rPr>
    </w:pPr>
    <w:proofErr w:type="spellStart"/>
    <w:r>
      <w:rPr>
        <w:sz w:val="16"/>
        <w:szCs w:val="16"/>
      </w:rPr>
      <w:t>Metrology</w:t>
    </w:r>
    <w:proofErr w:type="spellEnd"/>
    <w:r>
      <w:rPr>
        <w:sz w:val="16"/>
        <w:szCs w:val="16"/>
      </w:rPr>
      <w:t xml:space="preserve"> </w:t>
    </w:r>
    <w:r w:rsidR="001A7E72">
      <w:rPr>
        <w:sz w:val="16"/>
        <w:szCs w:val="16"/>
      </w:rPr>
      <w:t xml:space="preserve">for </w:t>
    </w:r>
    <w:proofErr w:type="spellStart"/>
    <w:r w:rsidR="001A7E72">
      <w:rPr>
        <w:sz w:val="16"/>
        <w:szCs w:val="16"/>
      </w:rPr>
      <w:t>Archaeology</w:t>
    </w:r>
    <w:proofErr w:type="spellEnd"/>
    <w:r w:rsidR="001A7E72">
      <w:rPr>
        <w:sz w:val="16"/>
        <w:szCs w:val="16"/>
      </w:rPr>
      <w:t xml:space="preserve"> and Cultural Heritage</w:t>
    </w:r>
  </w:p>
  <w:p w14:paraId="6F200E12" w14:textId="53E36B06" w:rsidR="005A5652" w:rsidRDefault="006E5AA1" w:rsidP="005A5652">
    <w:pPr>
      <w:pStyle w:val="Intestazione"/>
      <w:rPr>
        <w:sz w:val="16"/>
        <w:szCs w:val="16"/>
      </w:rPr>
    </w:pPr>
    <w:r>
      <w:rPr>
        <w:sz w:val="16"/>
        <w:szCs w:val="16"/>
      </w:rPr>
      <w:t>Trento</w:t>
    </w:r>
    <w:r w:rsidR="005A5652">
      <w:rPr>
        <w:sz w:val="16"/>
        <w:szCs w:val="16"/>
      </w:rPr>
      <w:t xml:space="preserve">, </w:t>
    </w:r>
    <w:proofErr w:type="spellStart"/>
    <w:r w:rsidR="005A5652">
      <w:rPr>
        <w:sz w:val="16"/>
        <w:szCs w:val="16"/>
      </w:rPr>
      <w:t>Italy</w:t>
    </w:r>
    <w:proofErr w:type="spellEnd"/>
    <w:r w:rsidR="005A5652"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October</w:t>
    </w:r>
    <w:proofErr w:type="spellEnd"/>
    <w:r w:rsidR="005A5652">
      <w:rPr>
        <w:sz w:val="16"/>
        <w:szCs w:val="16"/>
      </w:rPr>
      <w:t xml:space="preserve"> </w:t>
    </w:r>
    <w:r>
      <w:rPr>
        <w:sz w:val="16"/>
        <w:szCs w:val="16"/>
      </w:rPr>
      <w:t>22</w:t>
    </w:r>
    <w:r w:rsidR="005A5652">
      <w:rPr>
        <w:sz w:val="16"/>
        <w:szCs w:val="16"/>
      </w:rPr>
      <w:t>-</w:t>
    </w:r>
    <w:r>
      <w:rPr>
        <w:sz w:val="16"/>
        <w:szCs w:val="16"/>
      </w:rPr>
      <w:t>24</w:t>
    </w:r>
    <w:r w:rsidR="005A5652">
      <w:rPr>
        <w:sz w:val="16"/>
        <w:szCs w:val="16"/>
      </w:rPr>
      <w:t>, 20</w:t>
    </w:r>
    <w:r>
      <w:rPr>
        <w:sz w:val="16"/>
        <w:szCs w:val="16"/>
      </w:rPr>
      <w:t>20</w:t>
    </w:r>
  </w:p>
  <w:p w14:paraId="3BC8AEF7" w14:textId="77777777" w:rsidR="005A5652" w:rsidRDefault="005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83"/>
        </w:tabs>
        <w:ind w:left="283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Numerazione 2"/>
    <w:lvl w:ilvl="0">
      <w:start w:val="1"/>
      <w:numFmt w:val="upperLetter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F90CDC8E"/>
    <w:name w:val="Numerazione 3"/>
    <w:lvl w:ilvl="0">
      <w:start w:val="1"/>
      <w:numFmt w:val="decimal"/>
      <w:pStyle w:val="References"/>
      <w:lvlText w:val="[%1]"/>
      <w:lvlJc w:val="right"/>
      <w:pPr>
        <w:tabs>
          <w:tab w:val="num" w:pos="227"/>
        </w:tabs>
        <w:ind w:left="397" w:hanging="170"/>
      </w:pPr>
      <w:rPr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pStyle w:val="Subsectionheading"/>
      <w:lvlText w:val=" %1."/>
      <w:lvlJc w:val="left"/>
      <w:pPr>
        <w:tabs>
          <w:tab w:val="num" w:pos="283"/>
        </w:tabs>
        <w:ind w:left="283" w:hanging="283"/>
      </w:pPr>
    </w:lvl>
    <w:lvl w:ilvl="1">
      <w:start w:val="2"/>
      <w:numFmt w:val="upperLetter"/>
      <w:lvlText w:val=" %2."/>
      <w:lvlJc w:val="left"/>
      <w:pPr>
        <w:tabs>
          <w:tab w:val="num" w:pos="566"/>
        </w:tabs>
        <w:ind w:left="566" w:hanging="283"/>
      </w:pPr>
    </w:lvl>
    <w:lvl w:ilvl="2">
      <w:start w:val="3"/>
      <w:numFmt w:val="lowerRoman"/>
      <w:lvlText w:val=" %3.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 %4)"/>
      <w:lvlJc w:val="left"/>
      <w:pPr>
        <w:tabs>
          <w:tab w:val="num" w:pos="1842"/>
        </w:tabs>
        <w:ind w:left="1842" w:hanging="709"/>
      </w:p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F5"/>
    <w:rsid w:val="000B6DDC"/>
    <w:rsid w:val="001A7E72"/>
    <w:rsid w:val="003B307B"/>
    <w:rsid w:val="0048170D"/>
    <w:rsid w:val="005A5652"/>
    <w:rsid w:val="006E5AA1"/>
    <w:rsid w:val="00772F25"/>
    <w:rsid w:val="007927F5"/>
    <w:rsid w:val="007D31A8"/>
    <w:rsid w:val="007D5557"/>
    <w:rsid w:val="007E20FD"/>
    <w:rsid w:val="008B7C89"/>
    <w:rsid w:val="00971E78"/>
    <w:rsid w:val="00992C96"/>
    <w:rsid w:val="00AD1FBD"/>
    <w:rsid w:val="00D31F18"/>
    <w:rsid w:val="00E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E24D4"/>
  <w15:chartTrackingRefBased/>
  <w15:docId w15:val="{292AAD3E-4A70-4373-B38A-8A67F2B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Intestazione1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Intestazione1"/>
    <w:next w:val="Corpodeltesto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apertitle">
    <w:name w:val="Paper title"/>
    <w:basedOn w:val="Normale"/>
    <w:next w:val="Authors"/>
    <w:pPr>
      <w:spacing w:after="227"/>
      <w:jc w:val="center"/>
    </w:pPr>
    <w:rPr>
      <w:sz w:val="48"/>
    </w:rPr>
  </w:style>
  <w:style w:type="paragraph" w:customStyle="1" w:styleId="Authors">
    <w:name w:val="Authors"/>
    <w:next w:val="Affiliation"/>
    <w:pPr>
      <w:widowControl w:val="0"/>
      <w:suppressAutoHyphens/>
      <w:spacing w:after="227"/>
      <w:jc w:val="center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Affiliation">
    <w:name w:val="Affiliation"/>
    <w:pPr>
      <w:widowControl w:val="0"/>
      <w:suppressAutoHyphens/>
      <w:jc w:val="center"/>
    </w:pPr>
    <w:rPr>
      <w:rFonts w:eastAsia="SimSun" w:cs="Mangal"/>
      <w:i/>
      <w:kern w:val="1"/>
      <w:sz w:val="24"/>
      <w:szCs w:val="24"/>
      <w:lang w:eastAsia="zh-CN" w:bidi="hi-IN"/>
    </w:rPr>
  </w:style>
  <w:style w:type="paragraph" w:customStyle="1" w:styleId="Abstract">
    <w:name w:val="Abstract"/>
    <w:pPr>
      <w:widowControl w:val="0"/>
      <w:suppressAutoHyphens/>
      <w:jc w:val="both"/>
    </w:pPr>
    <w:rPr>
      <w:rFonts w:eastAsia="SimSun" w:cs="Mangal"/>
      <w:b/>
      <w:kern w:val="1"/>
      <w:szCs w:val="24"/>
      <w:lang w:eastAsia="zh-CN" w:bidi="hi-IN"/>
    </w:rPr>
  </w:style>
  <w:style w:type="paragraph" w:customStyle="1" w:styleId="Sectionheading">
    <w:name w:val="Section heading"/>
    <w:next w:val="Bodytextfirst"/>
    <w:pPr>
      <w:widowControl w:val="0"/>
      <w:numPr>
        <w:numId w:val="2"/>
      </w:numPr>
      <w:suppressAutoHyphens/>
      <w:spacing w:before="227" w:after="57"/>
      <w:jc w:val="center"/>
    </w:pPr>
    <w:rPr>
      <w:rFonts w:eastAsia="SimSun" w:cs="Mangal"/>
      <w:caps/>
      <w:kern w:val="1"/>
      <w:szCs w:val="24"/>
      <w:lang w:eastAsia="zh-CN" w:bidi="hi-IN"/>
    </w:rPr>
  </w:style>
  <w:style w:type="paragraph" w:customStyle="1" w:styleId="Bodytextfirst">
    <w:name w:val="Body text first"/>
    <w:autoRedefine/>
    <w:pPr>
      <w:widowControl w:val="0"/>
      <w:suppressAutoHyphens/>
      <w:ind w:firstLine="170"/>
      <w:jc w:val="both"/>
    </w:pPr>
    <w:rPr>
      <w:rFonts w:eastAsia="SimSun" w:cs="Mangal"/>
      <w:szCs w:val="24"/>
      <w:lang w:eastAsia="zh-CN" w:bidi="hi-IN"/>
    </w:rPr>
  </w:style>
  <w:style w:type="paragraph" w:customStyle="1" w:styleId="Subsectionheading">
    <w:name w:val="Subsection heading"/>
    <w:next w:val="Bodytextfirst"/>
    <w:pPr>
      <w:widowControl w:val="0"/>
      <w:numPr>
        <w:numId w:val="5"/>
      </w:numPr>
      <w:suppressAutoHyphens/>
      <w:spacing w:before="227" w:after="57"/>
    </w:pPr>
    <w:rPr>
      <w:rFonts w:eastAsia="SimSun" w:cs="Mangal"/>
      <w:i/>
      <w:kern w:val="1"/>
      <w:szCs w:val="24"/>
      <w:lang w:eastAsia="zh-CN" w:bidi="hi-IN"/>
    </w:rPr>
  </w:style>
  <w:style w:type="paragraph" w:customStyle="1" w:styleId="Equation">
    <w:name w:val="Equation"/>
    <w:next w:val="Bodytextfirst"/>
    <w:pPr>
      <w:widowControl w:val="0"/>
      <w:tabs>
        <w:tab w:val="center" w:pos="2324"/>
        <w:tab w:val="right" w:pos="4649"/>
      </w:tabs>
      <w:suppressAutoHyphens/>
      <w:spacing w:before="227" w:after="227"/>
      <w:jc w:val="center"/>
    </w:pPr>
    <w:rPr>
      <w:rFonts w:eastAsia="SimSun" w:cs="Mangal"/>
      <w:kern w:val="1"/>
      <w:szCs w:val="24"/>
      <w:lang w:eastAsia="zh-CN" w:bidi="hi-IN"/>
    </w:rPr>
  </w:style>
  <w:style w:type="paragraph" w:customStyle="1" w:styleId="References">
    <w:name w:val="References"/>
    <w:pPr>
      <w:widowControl w:val="0"/>
      <w:numPr>
        <w:numId w:val="4"/>
      </w:numPr>
      <w:suppressAutoHyphens/>
      <w:jc w:val="both"/>
    </w:pPr>
    <w:rPr>
      <w:rFonts w:eastAsia="SimSun" w:cs="Mangal"/>
      <w:kern w:val="1"/>
      <w:szCs w:val="24"/>
      <w:lang w:eastAsia="zh-CN" w:bidi="hi-IN"/>
    </w:rPr>
  </w:style>
  <w:style w:type="paragraph" w:customStyle="1" w:styleId="Didascalia1">
    <w:name w:val="Didascalia1"/>
    <w:basedOn w:val="Didascalia"/>
    <w:pPr>
      <w:jc w:val="center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customStyle="1" w:styleId="Corpotesto1">
    <w:name w:val="Corpo testo1"/>
    <w:basedOn w:val="Bodytextfirst"/>
    <w:pPr>
      <w:ind w:firstLine="0"/>
    </w:pPr>
  </w:style>
  <w:style w:type="paragraph" w:styleId="Pidipagina">
    <w:name w:val="footer"/>
    <w:basedOn w:val="Normale"/>
    <w:link w:val="PidipaginaCarattere"/>
    <w:uiPriority w:val="99"/>
    <w:unhideWhenUsed/>
    <w:rsid w:val="007927F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7F5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A4F14-3CE3-4550-BBEE-D64459BD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Vito</dc:creator>
  <cp:keywords/>
  <cp:lastModifiedBy>4959</cp:lastModifiedBy>
  <cp:revision>5</cp:revision>
  <cp:lastPrinted>2013-06-04T14:58:00Z</cp:lastPrinted>
  <dcterms:created xsi:type="dcterms:W3CDTF">2019-01-24T10:59:00Z</dcterms:created>
  <dcterms:modified xsi:type="dcterms:W3CDTF">2020-03-24T16:03:00Z</dcterms:modified>
</cp:coreProperties>
</file>